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EBB1AB2" w:rsidR="008A22CF" w:rsidRPr="00FE476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E4768">
        <w:t>3GPP TSG-RAN WG4</w:t>
      </w:r>
      <w:r w:rsidR="001D4850" w:rsidRPr="00FE4768">
        <w:t xml:space="preserve"> Meeting</w:t>
      </w:r>
      <w:r w:rsidR="005071CC" w:rsidRPr="00FE4768">
        <w:t xml:space="preserve"> </w:t>
      </w:r>
      <w:r w:rsidR="005D1E89" w:rsidRPr="00FE4768">
        <w:t>#</w:t>
      </w:r>
      <w:r w:rsidR="000F39B1" w:rsidRPr="00FE4768">
        <w:t>100</w:t>
      </w:r>
      <w:r w:rsidR="00757351" w:rsidRPr="00FE4768">
        <w:t>-e</w:t>
      </w:r>
      <w:r w:rsidRPr="00FE4768">
        <w:tab/>
      </w:r>
      <w:r w:rsidR="004B60B9" w:rsidRPr="00FE4768">
        <w:rPr>
          <w:szCs w:val="24"/>
        </w:rPr>
        <w:t>R4-</w:t>
      </w:r>
      <w:r w:rsidR="00216E7B" w:rsidRPr="00FE4768">
        <w:rPr>
          <w:szCs w:val="24"/>
        </w:rPr>
        <w:t>2</w:t>
      </w:r>
      <w:r w:rsidR="00C86956" w:rsidRPr="00FE4768">
        <w:rPr>
          <w:szCs w:val="24"/>
        </w:rPr>
        <w:t>1</w:t>
      </w:r>
      <w:r w:rsidR="00C06631" w:rsidRPr="00FE4768">
        <w:rPr>
          <w:szCs w:val="24"/>
        </w:rPr>
        <w:t>1</w:t>
      </w:r>
      <w:r w:rsidR="0011481F">
        <w:rPr>
          <w:szCs w:val="24"/>
        </w:rPr>
        <w:t>3470</w:t>
      </w:r>
    </w:p>
    <w:p w14:paraId="500197F1" w14:textId="6AF6AE59" w:rsidR="005D1E89" w:rsidRPr="00FE4768" w:rsidRDefault="00757351" w:rsidP="005D1E89">
      <w:pPr>
        <w:pStyle w:val="3GPPHeader"/>
      </w:pPr>
      <w:bookmarkStart w:id="1" w:name="OLE_LINK3"/>
      <w:bookmarkStart w:id="2" w:name="OLE_LINK4"/>
      <w:r w:rsidRPr="00FE4768">
        <w:t>Electronic Meeting</w:t>
      </w:r>
      <w:r w:rsidR="00526BF8" w:rsidRPr="00FE4768">
        <w:t xml:space="preserve">, </w:t>
      </w:r>
      <w:r w:rsidR="00A4375A" w:rsidRPr="00FE4768">
        <w:t>1</w:t>
      </w:r>
      <w:r w:rsidR="000F39B1" w:rsidRPr="00FE4768">
        <w:t>6</w:t>
      </w:r>
      <w:r w:rsidR="00CC4A4A" w:rsidRPr="00FE4768">
        <w:t xml:space="preserve"> </w:t>
      </w:r>
      <w:r w:rsidR="000F39B1" w:rsidRPr="00FE4768">
        <w:t>August</w:t>
      </w:r>
      <w:r w:rsidR="00615DC1" w:rsidRPr="00FE4768">
        <w:t xml:space="preserve"> </w:t>
      </w:r>
      <w:r w:rsidR="00526BF8" w:rsidRPr="00FE4768">
        <w:t xml:space="preserve">– </w:t>
      </w:r>
      <w:r w:rsidR="00A4375A" w:rsidRPr="00FE4768">
        <w:t>2</w:t>
      </w:r>
      <w:r w:rsidR="00B521C8" w:rsidRPr="00FE4768">
        <w:t>7</w:t>
      </w:r>
      <w:r w:rsidR="005D1E89" w:rsidRPr="00FE4768">
        <w:t xml:space="preserve"> </w:t>
      </w:r>
      <w:r w:rsidR="00B521C8" w:rsidRPr="00FE4768">
        <w:t>May</w:t>
      </w:r>
      <w:r w:rsidR="005D1E89" w:rsidRPr="00FE4768">
        <w:t xml:space="preserve"> 20</w:t>
      </w:r>
      <w:r w:rsidR="00216E7B" w:rsidRPr="00FE4768">
        <w:t>2</w:t>
      </w:r>
      <w:r w:rsidR="00CC4A4A" w:rsidRPr="00FE4768">
        <w:t>1</w:t>
      </w:r>
    </w:p>
    <w:bookmarkEnd w:id="1"/>
    <w:bookmarkEnd w:id="2"/>
    <w:p w14:paraId="65F55581" w14:textId="77777777" w:rsidR="008A22CF" w:rsidRPr="00FE4768" w:rsidRDefault="008A22CF" w:rsidP="008A22CF">
      <w:pPr>
        <w:pStyle w:val="3GPPHeader"/>
      </w:pPr>
    </w:p>
    <w:p w14:paraId="0FDE225D" w14:textId="4212F179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Agenda Item:</w:t>
      </w:r>
      <w:r w:rsidRPr="00FE4768">
        <w:rPr>
          <w:sz w:val="22"/>
        </w:rPr>
        <w:tab/>
      </w:r>
      <w:r w:rsidR="00295C0A" w:rsidRPr="00295C0A">
        <w:rPr>
          <w:sz w:val="22"/>
        </w:rPr>
        <w:t>6.1.1.6.3.17</w:t>
      </w:r>
    </w:p>
    <w:p w14:paraId="57D8FDDC" w14:textId="59E8C7E0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Source:</w:t>
      </w:r>
      <w:r w:rsidRPr="00FE4768">
        <w:rPr>
          <w:sz w:val="22"/>
        </w:rPr>
        <w:tab/>
        <w:t>Ericsson</w:t>
      </w:r>
    </w:p>
    <w:p w14:paraId="3A8FC3FA" w14:textId="3B70F069" w:rsidR="008A22CF" w:rsidRPr="00FE4768" w:rsidRDefault="008A22CF" w:rsidP="00DF5A49">
      <w:pPr>
        <w:pStyle w:val="3GPPHeader"/>
        <w:ind w:left="1701" w:hanging="1701"/>
        <w:rPr>
          <w:sz w:val="22"/>
        </w:rPr>
      </w:pPr>
      <w:r w:rsidRPr="00FE4768">
        <w:rPr>
          <w:sz w:val="22"/>
        </w:rPr>
        <w:t>Title:</w:t>
      </w:r>
      <w:r w:rsidRPr="00FE4768">
        <w:rPr>
          <w:sz w:val="22"/>
        </w:rPr>
        <w:tab/>
      </w:r>
      <w:r w:rsidR="00582AA1" w:rsidRPr="00582AA1">
        <w:rPr>
          <w:sz w:val="22"/>
        </w:rPr>
        <w:t>Addition of SS-SINR/SS-RSRQ measurement accuracy tests for NR-U</w:t>
      </w:r>
    </w:p>
    <w:p w14:paraId="385E2C9B" w14:textId="21744E36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Document for:</w:t>
      </w:r>
      <w:r w:rsidRPr="00FE4768">
        <w:rPr>
          <w:sz w:val="22"/>
        </w:rPr>
        <w:tab/>
      </w:r>
      <w:r w:rsidR="00C70FC2" w:rsidRPr="00FE4768">
        <w:rPr>
          <w:sz w:val="22"/>
        </w:rPr>
        <w:t>Discussion</w:t>
      </w:r>
    </w:p>
    <w:p w14:paraId="1DE8240F" w14:textId="780CFEE1" w:rsidR="009B01F8" w:rsidRDefault="009B01F8" w:rsidP="009B01F8">
      <w:pPr>
        <w:pStyle w:val="Heading1"/>
        <w:rPr>
          <w:lang w:val="en-US"/>
        </w:rPr>
      </w:pPr>
      <w:r w:rsidRPr="00FE4768">
        <w:rPr>
          <w:lang w:val="en-US"/>
        </w:rPr>
        <w:t>1</w:t>
      </w:r>
      <w:r w:rsidRPr="00FE4768">
        <w:rPr>
          <w:lang w:val="en-US"/>
        </w:rPr>
        <w:tab/>
        <w:t>Introduction</w:t>
      </w:r>
    </w:p>
    <w:p w14:paraId="259AF926" w14:textId="40269F6F" w:rsidR="00600D50" w:rsidRDefault="00F04CDE" w:rsidP="00600D50">
      <w:r>
        <w:t xml:space="preserve">RAN4#99-e agreed </w:t>
      </w:r>
      <w:r w:rsidR="00A2597D">
        <w:t xml:space="preserve">with the NR-U test case list </w:t>
      </w:r>
      <w:r w:rsidR="004034A1">
        <w:fldChar w:fldCharType="begin"/>
      </w:r>
      <w:r w:rsidR="004034A1">
        <w:instrText xml:space="preserve"> REF _Ref77079520 \r \h </w:instrText>
      </w:r>
      <w:r w:rsidR="004034A1">
        <w:fldChar w:fldCharType="separate"/>
      </w:r>
      <w:r w:rsidR="004034A1">
        <w:t>[1]</w:t>
      </w:r>
      <w:r w:rsidR="004034A1">
        <w:fldChar w:fldCharType="end"/>
      </w:r>
      <w:r w:rsidR="00A2597D">
        <w:t xml:space="preserve">, </w:t>
      </w:r>
      <w:r w:rsidR="004034A1">
        <w:t xml:space="preserve">but </w:t>
      </w:r>
      <w:r w:rsidR="00295C0A">
        <w:t xml:space="preserve">some </w:t>
      </w:r>
      <w:r w:rsidR="004034A1">
        <w:t xml:space="preserve">test cases </w:t>
      </w:r>
      <w:r w:rsidR="00295C0A">
        <w:t>are</w:t>
      </w:r>
      <w:r w:rsidR="0011649E">
        <w:t xml:space="preserve"> still</w:t>
      </w:r>
      <w:r w:rsidR="00295C0A">
        <w:t xml:space="preserve"> missing from TS38.133 V13.8.0. This contribution </w:t>
      </w:r>
      <w:r w:rsidR="00F257BF">
        <w:t>proposes</w:t>
      </w:r>
      <w:r w:rsidR="00295C0A">
        <w:t xml:space="preserve"> the test case</w:t>
      </w:r>
      <w:r w:rsidR="001B6B23">
        <w:t>s</w:t>
      </w:r>
      <w:r w:rsidR="00295C0A">
        <w:t xml:space="preserve"> of </w:t>
      </w:r>
      <w:r w:rsidR="004034A1">
        <w:t xml:space="preserve">SS-RSRQ/SS-SINR measurement accuracy requirements </w:t>
      </w:r>
      <w:r w:rsidR="00295C0A">
        <w:t>for NR-U</w:t>
      </w:r>
      <w:r w:rsidR="004034A1">
        <w:t>.</w:t>
      </w:r>
    </w:p>
    <w:p w14:paraId="5D7AE2FB" w14:textId="77777777" w:rsidR="004233A8" w:rsidRPr="001D77AC" w:rsidRDefault="004233A8" w:rsidP="004233A8">
      <w:pPr>
        <w:pStyle w:val="Heading1"/>
        <w:rPr>
          <w:lang w:val="en-US"/>
        </w:rPr>
      </w:pPr>
      <w:r w:rsidRPr="001D77AC">
        <w:rPr>
          <w:lang w:val="en-US"/>
        </w:rPr>
        <w:t>2</w:t>
      </w:r>
      <w:r w:rsidRPr="001D77AC">
        <w:rPr>
          <w:lang w:val="en-US"/>
        </w:rPr>
        <w:tab/>
        <w:t>Discussion</w:t>
      </w:r>
    </w:p>
    <w:p w14:paraId="038E858E" w14:textId="76776552" w:rsidR="004233A8" w:rsidRDefault="000A3B06" w:rsidP="000A3B06">
      <w:pPr>
        <w:pStyle w:val="Heading2"/>
      </w:pPr>
      <w:r>
        <w:t>2.1</w:t>
      </w:r>
      <w:r>
        <w:tab/>
      </w:r>
      <w:r w:rsidR="00CA191C">
        <w:t>Intra-frequency</w:t>
      </w:r>
      <w:r>
        <w:t xml:space="preserve"> measurement accuracy for NR-U</w:t>
      </w:r>
    </w:p>
    <w:p w14:paraId="06E5AC63" w14:textId="51F67193" w:rsidR="00F04CDE" w:rsidRDefault="0042361D" w:rsidP="0042361D">
      <w:pPr>
        <w:pStyle w:val="Caption"/>
      </w:pPr>
      <w:bookmarkStart w:id="3" w:name="_Ref78375957"/>
      <w:r>
        <w:t xml:space="preserve">Table </w:t>
      </w:r>
      <w:r w:rsidR="007C2288">
        <w:fldChar w:fldCharType="begin"/>
      </w:r>
      <w:r w:rsidR="007C2288">
        <w:instrText xml:space="preserve"> SEQ Table \* ARABIC </w:instrText>
      </w:r>
      <w:r w:rsidR="007C2288">
        <w:fldChar w:fldCharType="separate"/>
      </w:r>
      <w:r>
        <w:rPr>
          <w:noProof/>
        </w:rPr>
        <w:t>1</w:t>
      </w:r>
      <w:r w:rsidR="007C2288">
        <w:rPr>
          <w:noProof/>
        </w:rPr>
        <w:fldChar w:fldCharType="end"/>
      </w:r>
      <w:bookmarkEnd w:id="3"/>
      <w:r>
        <w:tab/>
      </w:r>
      <w:r w:rsidR="008F3532">
        <w:t xml:space="preserve">Agreed NR-U </w:t>
      </w:r>
      <w:r w:rsidR="00F04CDE" w:rsidRPr="00F04CDE">
        <w:t xml:space="preserve">intra-frequency measurements </w:t>
      </w:r>
      <w:r w:rsidR="008F3532">
        <w:t xml:space="preserve">accuracy test cases </w:t>
      </w:r>
      <w:r w:rsidR="00F04CDE" w:rsidRPr="00F04CDE">
        <w:t>(SS-RSRQ</w:t>
      </w:r>
      <w:r w:rsidR="008F3532">
        <w:t xml:space="preserve"> and</w:t>
      </w:r>
      <w:r w:rsidR="00F04CDE" w:rsidRPr="00F04CDE">
        <w:t xml:space="preserve"> SS-SINR)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7"/>
        <w:gridCol w:w="950"/>
        <w:gridCol w:w="801"/>
        <w:gridCol w:w="437"/>
        <w:gridCol w:w="253"/>
        <w:gridCol w:w="253"/>
      </w:tblGrid>
      <w:tr w:rsidR="00F04CDE" w14:paraId="52A10659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4D5E5FB0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  <w:lang w:eastAsia="da-DK"/>
              </w:rPr>
              <w:t>Intra-frequency absolute accuracies for SS-RSRQ on: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89B3F0" w14:textId="6E901B09" w:rsidR="00F04CDE" w:rsidRDefault="0089055B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Status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5C8BF3A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[10.1.29]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515CE105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color w:val="FFFFFF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noWrap/>
            <w:vAlign w:val="center"/>
          </w:tcPr>
          <w:p w14:paraId="73316B8F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49F8389F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377CEA45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067D7554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4" w:name="_Hlk77319851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SCC, with NR PCC (FR1)</w:t>
            </w:r>
            <w:bookmarkEnd w:id="4"/>
          </w:p>
        </w:tc>
        <w:tc>
          <w:tcPr>
            <w:tcW w:w="0" w:type="auto"/>
            <w:shd w:val="clear" w:color="auto" w:fill="auto"/>
            <w:vAlign w:val="center"/>
          </w:tcPr>
          <w:p w14:paraId="160AC7B3" w14:textId="7E7140F5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369BC9A3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1193411E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935D9A3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01EB35D5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04E8400A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4E343442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·        NR-U PCC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594A1" w14:textId="023FA992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0DE3B75D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3FE1A36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64088FE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24D47063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099A33E9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5CED6A57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5" w:name="_Hlk77319768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SCC, with NR-U PCC</w:t>
            </w:r>
            <w:bookmarkEnd w:id="5"/>
          </w:p>
        </w:tc>
        <w:tc>
          <w:tcPr>
            <w:tcW w:w="0" w:type="auto"/>
            <w:shd w:val="clear" w:color="auto" w:fill="auto"/>
            <w:vAlign w:val="center"/>
          </w:tcPr>
          <w:p w14:paraId="1B1579FA" w14:textId="5F590115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21F534A7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6F1B36C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117D1E63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080381E0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455703B3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7BC63AB2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PSCC, with E-UTRAN PCC (FDD,TDD)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C6C2AF" w14:textId="6E7404A1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A.10.5.2.1</w:t>
            </w:r>
          </w:p>
        </w:tc>
        <w:tc>
          <w:tcPr>
            <w:tcW w:w="0" w:type="auto"/>
            <w:vMerge/>
            <w:vAlign w:val="center"/>
          </w:tcPr>
          <w:p w14:paraId="2A27B5E0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079276B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2EA13EE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790B660D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2B92DA4D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3635B0FC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SCC, with NR-U PSCC and E-UTRAN PCC (FDD,TDD)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38DE9" w14:textId="545B540C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A.10.5.2.1?</w:t>
            </w:r>
          </w:p>
        </w:tc>
        <w:tc>
          <w:tcPr>
            <w:tcW w:w="0" w:type="auto"/>
            <w:vMerge/>
            <w:vAlign w:val="center"/>
          </w:tcPr>
          <w:p w14:paraId="02F7FFBC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F1A8BD6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387387F5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43338C1C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16E185BA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3BCD846E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  <w:lang w:eastAsia="da-DK"/>
              </w:rPr>
              <w:t>Intra-frequency absolute accuracies for SS-SINR on: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E3C3D" w14:textId="4BA19318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839C68D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[10.1.31]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5B82F99F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color w:val="FFFFFF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noWrap/>
            <w:vAlign w:val="center"/>
          </w:tcPr>
          <w:p w14:paraId="4AAF1FE7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3B67C446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5162E8D5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64D3F14E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6" w:name="_Hlk77319870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SCC, with NR PCC (FR1)</w:t>
            </w:r>
            <w:bookmarkEnd w:id="6"/>
          </w:p>
        </w:tc>
        <w:tc>
          <w:tcPr>
            <w:tcW w:w="0" w:type="auto"/>
            <w:shd w:val="clear" w:color="auto" w:fill="auto"/>
            <w:vAlign w:val="center"/>
          </w:tcPr>
          <w:p w14:paraId="31DD3B24" w14:textId="748B6190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0F32ACF2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262183BA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6EC738CE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6BDB268D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6824A323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5A8B05B9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 xml:space="preserve">·        </w:t>
            </w:r>
            <w:bookmarkStart w:id="7" w:name="_Hlk77319787"/>
            <w:r w:rsidRPr="007C5CE0"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NR-U PCC</w:t>
            </w:r>
            <w:bookmarkEnd w:id="7"/>
          </w:p>
        </w:tc>
        <w:tc>
          <w:tcPr>
            <w:tcW w:w="0" w:type="auto"/>
            <w:shd w:val="clear" w:color="auto" w:fill="auto"/>
            <w:vAlign w:val="center"/>
          </w:tcPr>
          <w:p w14:paraId="22677BF3" w14:textId="222AC77A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770AE8C6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890E96A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6A578084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39EA2F48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E60FAD" w14:paraId="393EB4A2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60936894" w14:textId="77777777" w:rsidR="00E60FAD" w:rsidRPr="007C5CE0" w:rsidRDefault="00E60FAD" w:rsidP="00E60FA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8" w:name="_Hlk77319819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SCC, with NR-U PCC</w:t>
            </w:r>
            <w:bookmarkEnd w:id="8"/>
          </w:p>
        </w:tc>
        <w:tc>
          <w:tcPr>
            <w:tcW w:w="0" w:type="auto"/>
            <w:shd w:val="clear" w:color="auto" w:fill="auto"/>
            <w:vAlign w:val="center"/>
          </w:tcPr>
          <w:p w14:paraId="121FE111" w14:textId="5E335807" w:rsidR="00E60FAD" w:rsidRDefault="009E300E" w:rsidP="00E60FA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6C0A00D8" w14:textId="77777777" w:rsidR="00E60FAD" w:rsidRDefault="00E60FAD" w:rsidP="00E60FA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6CF5D19" w14:textId="77777777" w:rsidR="00E60FAD" w:rsidRDefault="00E60FAD" w:rsidP="00E60FA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6C336105" w14:textId="77777777" w:rsidR="00E60FAD" w:rsidRDefault="00E60FAD" w:rsidP="00E60FA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0A1DEDF6" w14:textId="77777777" w:rsidR="00E60FAD" w:rsidRDefault="00E60FAD" w:rsidP="00E60FA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B03676" w14:paraId="5DC0057C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35A48285" w14:textId="77777777" w:rsidR="00B03676" w:rsidRPr="007C5CE0" w:rsidRDefault="00B03676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PSCC, with E-UTRAN PCC (FDD,TDD)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FEFBA" w14:textId="72C4F409" w:rsidR="00B03676" w:rsidRDefault="009E300E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610C6A04" w14:textId="77777777" w:rsidR="00B03676" w:rsidRDefault="00B03676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344C052E" w14:textId="77777777" w:rsidR="00B03676" w:rsidRDefault="00B03676" w:rsidP="00B03676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636F8B81" w14:textId="77777777" w:rsidR="00B03676" w:rsidRDefault="00B03676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4947ACE1" w14:textId="77777777" w:rsidR="00B03676" w:rsidRDefault="00B03676" w:rsidP="00B03676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B03676" w14:paraId="108B7B22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2A9F4668" w14:textId="77777777" w:rsidR="00B03676" w:rsidRPr="007C5CE0" w:rsidRDefault="00B03676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SCC, with NR-U PSCC and E-UTRAN PCC (FDD,TDD)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5CCDE3" w14:textId="08D2E1E7" w:rsidR="00B03676" w:rsidRDefault="009E300E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72534997" w14:textId="77777777" w:rsidR="00B03676" w:rsidRDefault="00B03676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003B14AE" w14:textId="77777777" w:rsidR="00B03676" w:rsidRDefault="00B03676" w:rsidP="00B03676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594FD32" w14:textId="77777777" w:rsidR="00B03676" w:rsidRDefault="00B03676" w:rsidP="00B03676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6FC26AE3" w14:textId="77777777" w:rsidR="00B03676" w:rsidRDefault="00B03676" w:rsidP="00B03676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</w:tbl>
    <w:p w14:paraId="71DDC628" w14:textId="77777777" w:rsidR="00277D80" w:rsidRDefault="00277D80" w:rsidP="00277D80">
      <w:pPr>
        <w:rPr>
          <w:lang w:val="en-GB"/>
        </w:rPr>
      </w:pPr>
    </w:p>
    <w:p w14:paraId="4BF32CF1" w14:textId="2999ACAA" w:rsidR="00277D80" w:rsidRPr="000A3B06" w:rsidRDefault="00277D80" w:rsidP="00277D8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_Ref78375957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lists the agreed </w:t>
      </w:r>
      <w:r w:rsidR="00BD1AC2">
        <w:rPr>
          <w:lang w:val="en-GB"/>
        </w:rPr>
        <w:t xml:space="preserve">NR-U </w:t>
      </w:r>
      <w:r>
        <w:rPr>
          <w:lang w:val="en-GB"/>
        </w:rPr>
        <w:t xml:space="preserve">intra-frequency measurement accuracy test cases for SS-RSRQ/SS-SINR. According to the agreements RAN4 need to </w:t>
      </w:r>
      <w:r w:rsidR="00BD1AC2">
        <w:rPr>
          <w:lang w:val="en-GB"/>
        </w:rPr>
        <w:t>add</w:t>
      </w:r>
      <w:r>
        <w:rPr>
          <w:lang w:val="en-GB"/>
        </w:rPr>
        <w:t xml:space="preserve"> the </w:t>
      </w:r>
      <w:r w:rsidR="00BD1AC2">
        <w:rPr>
          <w:lang w:val="en-GB"/>
        </w:rPr>
        <w:t xml:space="preserve">following measurement accuracy </w:t>
      </w:r>
      <w:r>
        <w:rPr>
          <w:lang w:val="en-GB"/>
        </w:rPr>
        <w:t>test cases as follows:</w:t>
      </w:r>
    </w:p>
    <w:p w14:paraId="1BD74402" w14:textId="6290C892" w:rsidR="00277D80" w:rsidRDefault="00277D80" w:rsidP="00763217">
      <w:pPr>
        <w:pStyle w:val="ListParagraph"/>
        <w:numPr>
          <w:ilvl w:val="0"/>
          <w:numId w:val="45"/>
        </w:numPr>
      </w:pPr>
      <w:r>
        <w:t>A.10</w:t>
      </w:r>
      <w:r w:rsidR="00142CAD">
        <w:tab/>
      </w:r>
      <w:r w:rsidR="00142CAD">
        <w:tab/>
      </w:r>
      <w:r>
        <w:t>EN-DC Tests with NR PSCell under CCA and Other NR Cells in FR1</w:t>
      </w:r>
    </w:p>
    <w:p w14:paraId="2C58C24A" w14:textId="77777777" w:rsidR="00277D80" w:rsidRDefault="00277D80" w:rsidP="00763217">
      <w:pPr>
        <w:pStyle w:val="ListParagraph"/>
        <w:numPr>
          <w:ilvl w:val="1"/>
          <w:numId w:val="45"/>
        </w:numPr>
      </w:pPr>
      <w:r>
        <w:t>A.10.5.3</w:t>
      </w:r>
      <w:r>
        <w:tab/>
      </w:r>
      <w:r w:rsidRPr="0042361D">
        <w:t>SS-SINR</w:t>
      </w:r>
    </w:p>
    <w:p w14:paraId="6422683F" w14:textId="77777777" w:rsidR="00277D80" w:rsidRPr="002D7963" w:rsidRDefault="00277D80" w:rsidP="00763217">
      <w:pPr>
        <w:pStyle w:val="ListParagraph"/>
        <w:numPr>
          <w:ilvl w:val="2"/>
          <w:numId w:val="45"/>
        </w:numPr>
      </w:pPr>
      <w:r w:rsidRPr="002D7963">
        <w:t>A.10.5.</w:t>
      </w:r>
      <w:r>
        <w:t>3</w:t>
      </w:r>
      <w:r w:rsidRPr="002D7963">
        <w:t>.1</w:t>
      </w:r>
      <w:r w:rsidRPr="002D7963">
        <w:tab/>
        <w:t>Intra-frequency measurement accuracy on PSCC</w:t>
      </w:r>
      <w:r>
        <w:t xml:space="preserve"> (</w:t>
      </w:r>
      <w:r w:rsidRPr="00E316EC">
        <w:t>NR-U PSCC, with E-UTRAN PCC (FDD,TDD)</w:t>
      </w:r>
      <w:r>
        <w:t>)</w:t>
      </w:r>
    </w:p>
    <w:p w14:paraId="639846BC" w14:textId="77777777" w:rsidR="00277D80" w:rsidRDefault="00277D80" w:rsidP="00763217">
      <w:pPr>
        <w:pStyle w:val="ListParagraph"/>
        <w:numPr>
          <w:ilvl w:val="2"/>
          <w:numId w:val="45"/>
        </w:numPr>
      </w:pPr>
      <w:r w:rsidRPr="002D7963">
        <w:lastRenderedPageBreak/>
        <w:t>A.10.5.</w:t>
      </w:r>
      <w:r>
        <w:t>3</w:t>
      </w:r>
      <w:r w:rsidRPr="002D7963">
        <w:t>.3</w:t>
      </w:r>
      <w:r w:rsidRPr="002D7963">
        <w:tab/>
        <w:t>Intra-frequency measurement accuracy on SCC</w:t>
      </w:r>
      <w:r>
        <w:t xml:space="preserve"> (</w:t>
      </w:r>
      <w:r w:rsidRPr="00E316EC">
        <w:t>NR-U SCC, with NR-U PSCC and E-UTRAN PCC (FDD,TDD)</w:t>
      </w:r>
      <w:r>
        <w:t>)</w:t>
      </w:r>
    </w:p>
    <w:p w14:paraId="63DE8285" w14:textId="4CC1ABCB" w:rsidR="00277D80" w:rsidRPr="007C5CE0" w:rsidRDefault="00277D80" w:rsidP="00763217">
      <w:pPr>
        <w:pStyle w:val="ListParagraph"/>
        <w:numPr>
          <w:ilvl w:val="0"/>
          <w:numId w:val="45"/>
        </w:numPr>
      </w:pPr>
      <w:r w:rsidRPr="007C5CE0">
        <w:t>A.11</w:t>
      </w:r>
      <w:r w:rsidR="00142CAD">
        <w:tab/>
      </w:r>
      <w:r w:rsidR="00142CAD">
        <w:tab/>
      </w:r>
      <w:r w:rsidRPr="007C5CE0">
        <w:t>NR Standalone Tests with NR PCell under CCA and Other NR Cells in FR1</w:t>
      </w:r>
    </w:p>
    <w:p w14:paraId="6A421B8E" w14:textId="77777777" w:rsidR="00277D80" w:rsidRPr="007C5CE0" w:rsidRDefault="00277D80" w:rsidP="00763217">
      <w:pPr>
        <w:pStyle w:val="ListParagraph"/>
        <w:numPr>
          <w:ilvl w:val="1"/>
          <w:numId w:val="45"/>
        </w:numPr>
      </w:pPr>
      <w:r w:rsidRPr="007C5CE0">
        <w:t>A.11.6.2</w:t>
      </w:r>
      <w:r w:rsidRPr="007C5CE0">
        <w:tab/>
        <w:t>SS-RSRQ</w:t>
      </w:r>
    </w:p>
    <w:p w14:paraId="0527FE5E" w14:textId="77777777" w:rsidR="00277D80" w:rsidRPr="007C5CE0" w:rsidRDefault="00277D80" w:rsidP="00763217">
      <w:pPr>
        <w:pStyle w:val="ListParagraph"/>
        <w:numPr>
          <w:ilvl w:val="2"/>
          <w:numId w:val="45"/>
        </w:numPr>
      </w:pPr>
      <w:r w:rsidRPr="007C5CE0">
        <w:t>A.11.6.2.1</w:t>
      </w:r>
      <w:r w:rsidRPr="007C5CE0">
        <w:tab/>
        <w:t>Intra-frequency measurement accuracy (NR-U PCC)</w:t>
      </w:r>
    </w:p>
    <w:p w14:paraId="4F135B71" w14:textId="1A1116BB" w:rsidR="00277D80" w:rsidRPr="007C5CE0" w:rsidRDefault="00277D80" w:rsidP="00763217">
      <w:pPr>
        <w:pStyle w:val="ListParagraph"/>
        <w:numPr>
          <w:ilvl w:val="2"/>
          <w:numId w:val="45"/>
        </w:numPr>
      </w:pPr>
      <w:r w:rsidRPr="007C5CE0">
        <w:t>A.11.6.2.3</w:t>
      </w:r>
      <w:r w:rsidRPr="007C5CE0">
        <w:tab/>
        <w:t>Intra-frequency measurement accuracy on SCC (NR-U SCC, with NR-U PCC)</w:t>
      </w:r>
    </w:p>
    <w:p w14:paraId="34A7ED52" w14:textId="77777777" w:rsidR="00277D80" w:rsidRPr="007C5CE0" w:rsidRDefault="00277D80" w:rsidP="00763217">
      <w:pPr>
        <w:pStyle w:val="ListParagraph"/>
        <w:numPr>
          <w:ilvl w:val="1"/>
          <w:numId w:val="45"/>
        </w:numPr>
      </w:pPr>
      <w:r w:rsidRPr="007C5CE0">
        <w:t>A.11.6.3</w:t>
      </w:r>
      <w:r w:rsidRPr="007C5CE0">
        <w:tab/>
        <w:t>SS-SINR</w:t>
      </w:r>
    </w:p>
    <w:p w14:paraId="294840E7" w14:textId="77777777" w:rsidR="00277D80" w:rsidRPr="007C5CE0" w:rsidRDefault="00277D80" w:rsidP="00763217">
      <w:pPr>
        <w:pStyle w:val="ListParagraph"/>
        <w:numPr>
          <w:ilvl w:val="2"/>
          <w:numId w:val="45"/>
        </w:numPr>
      </w:pPr>
      <w:r w:rsidRPr="007C5CE0">
        <w:t>A.11.6.3.1</w:t>
      </w:r>
      <w:r w:rsidRPr="007C5CE0">
        <w:tab/>
        <w:t>Intra-frequency measurement accuracy (NR-U PCC)</w:t>
      </w:r>
    </w:p>
    <w:p w14:paraId="031B980E" w14:textId="77777777" w:rsidR="00277D80" w:rsidRPr="007C5CE0" w:rsidRDefault="00277D80" w:rsidP="00763217">
      <w:pPr>
        <w:pStyle w:val="ListParagraph"/>
        <w:numPr>
          <w:ilvl w:val="2"/>
          <w:numId w:val="45"/>
        </w:numPr>
      </w:pPr>
      <w:r w:rsidRPr="007C5CE0">
        <w:t>A.11.6.3.3</w:t>
      </w:r>
      <w:r w:rsidRPr="007C5CE0">
        <w:tab/>
        <w:t>Intra-frequency measurement accuracy on SCC (NR-U SCC, with NR-U PCC)</w:t>
      </w:r>
    </w:p>
    <w:p w14:paraId="5B22892C" w14:textId="3CE86DE0" w:rsidR="00277D80" w:rsidRPr="007C5CE0" w:rsidRDefault="00277D80" w:rsidP="00763217">
      <w:pPr>
        <w:pStyle w:val="ListParagraph"/>
        <w:numPr>
          <w:ilvl w:val="0"/>
          <w:numId w:val="45"/>
        </w:numPr>
      </w:pPr>
      <w:r w:rsidRPr="007C5CE0">
        <w:t>A.13</w:t>
      </w:r>
      <w:r w:rsidRPr="007C5CE0">
        <w:tab/>
      </w:r>
      <w:r w:rsidR="00142CAD">
        <w:tab/>
      </w:r>
      <w:r w:rsidRPr="007C5CE0">
        <w:t>NR Standalone Tests with NR SCell under CCA and All Other NR Cells in FR1</w:t>
      </w:r>
    </w:p>
    <w:p w14:paraId="56F54EB9" w14:textId="77777777" w:rsidR="00277D80" w:rsidRPr="007C5CE0" w:rsidRDefault="00277D80" w:rsidP="00763217">
      <w:pPr>
        <w:pStyle w:val="ListParagraph"/>
        <w:numPr>
          <w:ilvl w:val="1"/>
          <w:numId w:val="45"/>
        </w:numPr>
      </w:pPr>
      <w:r w:rsidRPr="007C5CE0">
        <w:t>A.13.4.2</w:t>
      </w:r>
      <w:r w:rsidRPr="007C5CE0">
        <w:tab/>
        <w:t>SS-RSRQ</w:t>
      </w:r>
    </w:p>
    <w:p w14:paraId="1BDA0512" w14:textId="77777777" w:rsidR="00277D80" w:rsidRPr="007C5CE0" w:rsidRDefault="00277D80" w:rsidP="00763217">
      <w:pPr>
        <w:pStyle w:val="ListParagraph"/>
        <w:numPr>
          <w:ilvl w:val="2"/>
          <w:numId w:val="45"/>
        </w:numPr>
      </w:pPr>
      <w:r w:rsidRPr="007C5CE0">
        <w:t>A.13.4.2.1</w:t>
      </w:r>
      <w:r w:rsidRPr="007C5CE0">
        <w:tab/>
        <w:t>Intra-frequency measurement accuracy on SCC (NR-U neighbor, with NR PCC (FR1))</w:t>
      </w:r>
    </w:p>
    <w:p w14:paraId="160152AB" w14:textId="77777777" w:rsidR="00277D80" w:rsidRPr="007C5CE0" w:rsidRDefault="00277D80" w:rsidP="00763217">
      <w:pPr>
        <w:pStyle w:val="ListParagraph"/>
        <w:numPr>
          <w:ilvl w:val="1"/>
          <w:numId w:val="45"/>
        </w:numPr>
      </w:pPr>
      <w:r w:rsidRPr="007C5CE0">
        <w:t>A.13.4.3</w:t>
      </w:r>
      <w:r w:rsidRPr="007C5CE0">
        <w:tab/>
        <w:t>SS-SINR</w:t>
      </w:r>
    </w:p>
    <w:p w14:paraId="4BCD1667" w14:textId="77777777" w:rsidR="00277D80" w:rsidRDefault="00277D80" w:rsidP="00763217">
      <w:pPr>
        <w:pStyle w:val="ListParagraph"/>
        <w:numPr>
          <w:ilvl w:val="2"/>
          <w:numId w:val="45"/>
        </w:numPr>
      </w:pPr>
      <w:r w:rsidRPr="007C5CE0">
        <w:t>A.13.4.3.1</w:t>
      </w:r>
      <w:r w:rsidRPr="007C5CE0">
        <w:tab/>
        <w:t>Intra-frequency measurement accuracy on SCC (NR-U neighbor, with NR PCC (FR1))</w:t>
      </w:r>
    </w:p>
    <w:p w14:paraId="5ED2F0DF" w14:textId="29850A9E" w:rsidR="00F04CDE" w:rsidRPr="00277D80" w:rsidRDefault="0070466F" w:rsidP="00600D50">
      <w:r>
        <w:t xml:space="preserve">Since the </w:t>
      </w:r>
      <w:r w:rsidR="00142CAD">
        <w:t xml:space="preserve">required </w:t>
      </w:r>
      <w:r>
        <w:t>intra-frequency measurement accuracy for NR-U is same as Rel-15</w:t>
      </w:r>
      <w:r w:rsidR="005676B0">
        <w:t xml:space="preserve"> NR FR1</w:t>
      </w:r>
      <w:r>
        <w:t xml:space="preserve">, we can reuse the test setup of the existing intra-frequency measurement accuracy test cases except for power level configuration. </w:t>
      </w:r>
      <w:r w:rsidR="00275E86">
        <w:t xml:space="preserve">According to TS38.133 V16.8.0 </w:t>
      </w:r>
      <w:r w:rsidR="00275E86" w:rsidRPr="00275E86">
        <w:t>B.2.9</w:t>
      </w:r>
      <w:r w:rsidR="00275E86">
        <w:t>, RAN4 has defined the c</w:t>
      </w:r>
      <w:r w:rsidR="00275E86" w:rsidRPr="00275E86">
        <w:t>onditions for intra-frequency measurements under CCA</w:t>
      </w:r>
      <w:r w:rsidR="00275E86">
        <w:t xml:space="preserve"> for bands </w:t>
      </w:r>
      <w:r w:rsidR="00275E86" w:rsidRPr="00275E86">
        <w:t>n46 (5150-5925MHz</w:t>
      </w:r>
      <w:r w:rsidR="00275E86">
        <w:t xml:space="preserve">, </w:t>
      </w:r>
      <w:r w:rsidR="00275E86" w:rsidRPr="00275E86">
        <w:t>NR_CCA_FR1_I</w:t>
      </w:r>
      <w:r w:rsidR="00275E86">
        <w:t>) and n96 (</w:t>
      </w:r>
      <w:r w:rsidR="00275E86" w:rsidRPr="00275E86">
        <w:t>5925-7125MHz,</w:t>
      </w:r>
      <w:r w:rsidR="00275E86">
        <w:t xml:space="preserve"> </w:t>
      </w:r>
      <w:r w:rsidR="00275E86" w:rsidRPr="00275E86">
        <w:t>NR_CCA_FR1_</w:t>
      </w:r>
      <w:r w:rsidR="00275E86">
        <w:t xml:space="preserve">J). </w:t>
      </w:r>
      <w:r w:rsidR="00E017A8">
        <w:t xml:space="preserve">Our </w:t>
      </w:r>
      <w:r w:rsidR="004D0452">
        <w:t xml:space="preserve">draft </w:t>
      </w:r>
      <w:r w:rsidR="00E017A8">
        <w:t xml:space="preserve">CR </w:t>
      </w:r>
      <w:r w:rsidR="004D0452">
        <w:fldChar w:fldCharType="begin"/>
      </w:r>
      <w:r w:rsidR="004D0452">
        <w:instrText xml:space="preserve"> REF _Ref78377501 \r \h </w:instrText>
      </w:r>
      <w:r w:rsidR="004D0452">
        <w:fldChar w:fldCharType="separate"/>
      </w:r>
      <w:r w:rsidR="004D0452">
        <w:t>[2]</w:t>
      </w:r>
      <w:r w:rsidR="004D0452">
        <w:fldChar w:fldCharType="end"/>
      </w:r>
      <w:r w:rsidR="004D0452">
        <w:t xml:space="preserve"> sets the power levels (e.g., Noc, Io) </w:t>
      </w:r>
      <w:r w:rsidR="00FE4524">
        <w:t>according to</w:t>
      </w:r>
      <w:r w:rsidR="004D0452">
        <w:t xml:space="preserve"> TS38.133 B.2.9.</w:t>
      </w:r>
    </w:p>
    <w:p w14:paraId="7BE4E00C" w14:textId="70FB4D20" w:rsidR="000A3B06" w:rsidRDefault="000A3B06" w:rsidP="000A3B06">
      <w:pPr>
        <w:pStyle w:val="Heading2"/>
      </w:pPr>
      <w:r>
        <w:t>2.2</w:t>
      </w:r>
      <w:r>
        <w:tab/>
      </w:r>
      <w:r w:rsidR="00CA191C">
        <w:t>Inter-frequency</w:t>
      </w:r>
      <w:r>
        <w:t xml:space="preserve"> measurement accuracy for NR-U</w:t>
      </w:r>
    </w:p>
    <w:p w14:paraId="6CE081EA" w14:textId="77777777" w:rsidR="000A3B06" w:rsidRPr="000A3B06" w:rsidRDefault="000A3B06" w:rsidP="00600D50">
      <w:pPr>
        <w:rPr>
          <w:lang w:val="en-GB"/>
        </w:rPr>
      </w:pPr>
    </w:p>
    <w:p w14:paraId="5FEA7A1F" w14:textId="2A701E18" w:rsidR="00F04CDE" w:rsidRDefault="0042361D" w:rsidP="0042361D">
      <w:pPr>
        <w:pStyle w:val="Caption"/>
      </w:pPr>
      <w:bookmarkStart w:id="9" w:name="_Ref78375959"/>
      <w:r>
        <w:t xml:space="preserve">Table </w:t>
      </w:r>
      <w:r w:rsidR="007C2288">
        <w:fldChar w:fldCharType="begin"/>
      </w:r>
      <w:r w:rsidR="007C2288">
        <w:instrText xml:space="preserve"> SEQ Table \* ARABIC </w:instrText>
      </w:r>
      <w:r w:rsidR="007C2288">
        <w:fldChar w:fldCharType="separate"/>
      </w:r>
      <w:r>
        <w:rPr>
          <w:noProof/>
        </w:rPr>
        <w:t>2</w:t>
      </w:r>
      <w:r w:rsidR="007C2288">
        <w:rPr>
          <w:noProof/>
        </w:rPr>
        <w:fldChar w:fldCharType="end"/>
      </w:r>
      <w:bookmarkEnd w:id="9"/>
      <w:r>
        <w:tab/>
      </w:r>
      <w:r w:rsidR="000674CE">
        <w:t xml:space="preserve">Agreed NR-U </w:t>
      </w:r>
      <w:r w:rsidR="000674CE" w:rsidRPr="00F04CDE">
        <w:t>int</w:t>
      </w:r>
      <w:r w:rsidR="000674CE">
        <w:t>er</w:t>
      </w:r>
      <w:r w:rsidR="000674CE" w:rsidRPr="00F04CDE">
        <w:t xml:space="preserve">-frequency measurements </w:t>
      </w:r>
      <w:r w:rsidR="000674CE">
        <w:t xml:space="preserve">accuracy test cases </w:t>
      </w:r>
      <w:r w:rsidR="000674CE" w:rsidRPr="00F04CDE">
        <w:t>(SS-RSRQ</w:t>
      </w:r>
      <w:r w:rsidR="000674CE">
        <w:t xml:space="preserve"> and</w:t>
      </w:r>
      <w:r w:rsidR="000674CE" w:rsidRPr="00F04CDE">
        <w:t xml:space="preserve"> SS-SINR)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876"/>
        <w:gridCol w:w="801"/>
        <w:gridCol w:w="437"/>
        <w:gridCol w:w="253"/>
        <w:gridCol w:w="253"/>
      </w:tblGrid>
      <w:tr w:rsidR="00F04CDE" w14:paraId="3A0AF954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25F73F51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  <w:lang w:eastAsia="da-DK"/>
              </w:rPr>
              <w:t>Inter-frequency absolute and relative accuracies for SS-RSRQ on: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44D421" w14:textId="5B158D04" w:rsidR="00F04CD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Status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08AB754" w14:textId="77777777" w:rsidR="00F04CDE" w:rsidRPr="00B82263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[10.1.30]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64A7D3FA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color w:val="FFFFFF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noWrap/>
            <w:vAlign w:val="center"/>
          </w:tcPr>
          <w:p w14:paraId="157BFC16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508283E6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F04CDE" w14:paraId="1DE31151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520BDF23" w14:textId="77777777" w:rsidR="00F04CDE" w:rsidRPr="007C5CE0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10" w:name="_Hlk77319897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neighbor, with NR PCC (FR1)</w:t>
            </w:r>
            <w:bookmarkEnd w:id="10"/>
          </w:p>
        </w:tc>
        <w:tc>
          <w:tcPr>
            <w:tcW w:w="0" w:type="auto"/>
            <w:shd w:val="clear" w:color="auto" w:fill="auto"/>
            <w:vAlign w:val="center"/>
          </w:tcPr>
          <w:p w14:paraId="2C7C1077" w14:textId="3A330464" w:rsidR="00F04CDE" w:rsidRPr="009E300E" w:rsidRDefault="009E300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E300E">
              <w:rPr>
                <w:rFonts w:eastAsia="Times New Roman" w:cs="Calibri"/>
                <w:color w:val="000000"/>
                <w:sz w:val="16"/>
                <w:szCs w:val="16"/>
              </w:rPr>
              <w:t>Miss</w:t>
            </w:r>
            <w:r>
              <w:rPr>
                <w:rFonts w:eastAsia="Times New Roman" w:cs="Calibri"/>
                <w:color w:val="000000"/>
                <w:sz w:val="16"/>
                <w:szCs w:val="16"/>
              </w:rPr>
              <w:t>ing</w:t>
            </w:r>
          </w:p>
        </w:tc>
        <w:tc>
          <w:tcPr>
            <w:tcW w:w="0" w:type="auto"/>
            <w:vMerge/>
            <w:vAlign w:val="center"/>
          </w:tcPr>
          <w:p w14:paraId="2E907B66" w14:textId="77777777" w:rsidR="00F04CDE" w:rsidRPr="00B82263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7DACD8B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200C575E" w14:textId="77777777" w:rsidR="00F04CDE" w:rsidRDefault="00F04CDE" w:rsidP="00FF1C1E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14806D05" w14:textId="77777777" w:rsidR="00F04CDE" w:rsidRDefault="00F04CDE" w:rsidP="00FF1C1E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8E32CA" w14:paraId="2F41E69C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2B1C0241" w14:textId="77777777" w:rsidR="008E32CA" w:rsidRPr="007C5CE0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neighbor, with NR-U PCC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F496F" w14:textId="6D90647D" w:rsidR="008E32CA" w:rsidRPr="009E300E" w:rsidRDefault="009E300E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50010EA6" w14:textId="77777777" w:rsidR="008E32CA" w:rsidRPr="00B82263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39BE2BA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1E55CD0B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5CA7DFCF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8E32CA" w14:paraId="10D50E14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0E38C36B" w14:textId="77777777" w:rsidR="008E32CA" w:rsidRPr="007C5CE0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neighbor, with NR-U PSCC, with E-UTRAN PCC (FDD,TDD)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ADA40F" w14:textId="7B7BFCF8" w:rsidR="008E32CA" w:rsidRPr="009E300E" w:rsidRDefault="009E300E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E300E">
              <w:rPr>
                <w:rFonts w:eastAsia="Times New Roman" w:cs="Calibri"/>
                <w:color w:val="000000"/>
                <w:sz w:val="16"/>
                <w:szCs w:val="16"/>
              </w:rPr>
              <w:t>A.10.5.2.2</w:t>
            </w:r>
          </w:p>
        </w:tc>
        <w:tc>
          <w:tcPr>
            <w:tcW w:w="0" w:type="auto"/>
            <w:vMerge/>
            <w:vAlign w:val="center"/>
          </w:tcPr>
          <w:p w14:paraId="4A7B922A" w14:textId="77777777" w:rsidR="008E32CA" w:rsidRPr="00B82263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01A33060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6C83818E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0C0E04A6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8E32CA" w14:paraId="121EC759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565F4CA7" w14:textId="77777777" w:rsidR="008E32CA" w:rsidRPr="007C5CE0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  <w:lang w:eastAsia="da-DK"/>
              </w:rPr>
              <w:t>Inter-frequency absolute and relative accuracies for SS-SINR on: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0C905D" w14:textId="624C7A56" w:rsidR="008E32CA" w:rsidRPr="009E300E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A0B16A0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[10.1.32]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166FE5F9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FFFFFF"/>
                <w:sz w:val="16"/>
                <w:szCs w:val="16"/>
              </w:rPr>
            </w:pPr>
            <w:r>
              <w:rPr>
                <w:rFonts w:eastAsia="Times New Roman" w:cs="Calibri"/>
                <w:color w:val="FFFFFF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noWrap/>
            <w:vAlign w:val="center"/>
          </w:tcPr>
          <w:p w14:paraId="5DD64005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  <w:tc>
          <w:tcPr>
            <w:tcW w:w="0" w:type="auto"/>
            <w:shd w:val="clear" w:color="000000" w:fill="000000"/>
            <w:vAlign w:val="center"/>
          </w:tcPr>
          <w:p w14:paraId="7F62F35A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8E32CA" w14:paraId="725CEE0E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41D25A5A" w14:textId="77777777" w:rsidR="008E32CA" w:rsidRPr="007C5CE0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11" w:name="_Hlk77319910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neighbor, with NR PCC (FR1)</w:t>
            </w:r>
            <w:bookmarkEnd w:id="11"/>
          </w:p>
        </w:tc>
        <w:tc>
          <w:tcPr>
            <w:tcW w:w="0" w:type="auto"/>
            <w:shd w:val="clear" w:color="auto" w:fill="auto"/>
            <w:vAlign w:val="center"/>
          </w:tcPr>
          <w:p w14:paraId="3DE1114D" w14:textId="070C5F13" w:rsidR="00F15616" w:rsidRPr="009E300E" w:rsidRDefault="009E300E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7E61924F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0036CAA7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51091626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64A39375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8E32CA" w14:paraId="30DD8119" w14:textId="77777777" w:rsidTr="00F04CDE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72258745" w14:textId="77777777" w:rsidR="008E32CA" w:rsidRPr="007C5CE0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 xml:space="preserve">·        </w:t>
            </w:r>
            <w:bookmarkStart w:id="12" w:name="_Hlk77319804"/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NR-U neighbor, with NR-U PCC</w:t>
            </w:r>
            <w:bookmarkEnd w:id="12"/>
          </w:p>
        </w:tc>
        <w:tc>
          <w:tcPr>
            <w:tcW w:w="0" w:type="auto"/>
            <w:shd w:val="clear" w:color="auto" w:fill="auto"/>
            <w:vAlign w:val="center"/>
          </w:tcPr>
          <w:p w14:paraId="24C34965" w14:textId="677168B2" w:rsidR="008E32CA" w:rsidRPr="009E300E" w:rsidRDefault="009E300E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72E36DBF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19F63239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14F175AC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0E3C0D79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  <w:tr w:rsidR="008E32CA" w14:paraId="08AAE147" w14:textId="77777777" w:rsidTr="00F04CDE">
        <w:trPr>
          <w:trHeight w:val="430"/>
        </w:trPr>
        <w:tc>
          <w:tcPr>
            <w:tcW w:w="0" w:type="auto"/>
            <w:shd w:val="clear" w:color="auto" w:fill="auto"/>
            <w:vAlign w:val="center"/>
          </w:tcPr>
          <w:p w14:paraId="3CAE6104" w14:textId="77777777" w:rsidR="008E32CA" w:rsidRPr="007C5CE0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C5CE0">
              <w:rPr>
                <w:rFonts w:eastAsia="Times New Roman" w:cs="Calibri"/>
                <w:color w:val="000000"/>
                <w:sz w:val="16"/>
                <w:szCs w:val="16"/>
              </w:rPr>
              <w:t>·        NR-U neighbor, with NR-U PSCC, with E-UTRAN PCC (FDD,TDD)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CCB47E" w14:textId="50A8B273" w:rsidR="008E32CA" w:rsidRPr="009E300E" w:rsidRDefault="009E300E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Missing</w:t>
            </w:r>
          </w:p>
        </w:tc>
        <w:tc>
          <w:tcPr>
            <w:tcW w:w="0" w:type="auto"/>
            <w:vMerge/>
            <w:vAlign w:val="center"/>
          </w:tcPr>
          <w:p w14:paraId="3034F7AD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B0E80A2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Yes</w:t>
            </w:r>
          </w:p>
        </w:tc>
        <w:tc>
          <w:tcPr>
            <w:tcW w:w="0" w:type="auto"/>
            <w:shd w:val="clear" w:color="000000" w:fill="8EA9DB"/>
            <w:noWrap/>
            <w:vAlign w:val="center"/>
          </w:tcPr>
          <w:p w14:paraId="7669D06B" w14:textId="77777777" w:rsidR="008E32CA" w:rsidRDefault="008E32CA" w:rsidP="008E32CA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000000" w:fill="8EA9DB"/>
            <w:vAlign w:val="center"/>
          </w:tcPr>
          <w:p w14:paraId="546D8597" w14:textId="77777777" w:rsidR="008E32CA" w:rsidRDefault="008E32CA" w:rsidP="008E32CA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da-DK"/>
              </w:rPr>
              <w:t> </w:t>
            </w:r>
          </w:p>
        </w:tc>
      </w:tr>
    </w:tbl>
    <w:p w14:paraId="431C8EA4" w14:textId="5BBB32C9" w:rsidR="00F04CDE" w:rsidRDefault="00F04CDE" w:rsidP="00600D50"/>
    <w:p w14:paraId="63475A8A" w14:textId="7C9CC541" w:rsidR="0070466F" w:rsidRPr="000A3B06" w:rsidRDefault="0070466F" w:rsidP="007046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_Ref78375959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 w:rsidRPr="00393E4D">
        <w:rPr>
          <w:lang w:val="en-GB"/>
        </w:rPr>
        <w:t xml:space="preserve"> </w:t>
      </w:r>
      <w:r>
        <w:rPr>
          <w:lang w:val="en-GB"/>
        </w:rPr>
        <w:t xml:space="preserve">lists the agreed </w:t>
      </w:r>
      <w:r w:rsidR="00BD1AC2">
        <w:rPr>
          <w:lang w:val="en-GB"/>
        </w:rPr>
        <w:t xml:space="preserve">NR-U </w:t>
      </w:r>
      <w:r>
        <w:rPr>
          <w:lang w:val="en-GB"/>
        </w:rPr>
        <w:t xml:space="preserve">inter-frequency measurement accuracy test cases for SS-RSRQ/SS-SINR. According to the agreements RAN4 </w:t>
      </w:r>
      <w:r w:rsidR="00BD1AC2">
        <w:rPr>
          <w:lang w:val="en-GB"/>
        </w:rPr>
        <w:t>need to add the following measurement accuracy test cases as follows:</w:t>
      </w:r>
    </w:p>
    <w:p w14:paraId="3798281B" w14:textId="77777777" w:rsidR="0070466F" w:rsidRPr="0070466F" w:rsidRDefault="0070466F" w:rsidP="00600D50">
      <w:pPr>
        <w:rPr>
          <w:lang w:val="en-GB"/>
        </w:rPr>
      </w:pPr>
    </w:p>
    <w:p w14:paraId="004F2ECF" w14:textId="3BCC1021" w:rsidR="0042361D" w:rsidRDefault="0042361D" w:rsidP="00763217">
      <w:pPr>
        <w:pStyle w:val="ListParagraph"/>
        <w:numPr>
          <w:ilvl w:val="0"/>
          <w:numId w:val="46"/>
        </w:numPr>
      </w:pPr>
      <w:r>
        <w:t>A.10</w:t>
      </w:r>
      <w:r>
        <w:tab/>
      </w:r>
      <w:r w:rsidR="00142CAD">
        <w:tab/>
      </w:r>
      <w:r>
        <w:t>EN-DC Tests with NR PSCell under CCA and Other NR Cells in FR1</w:t>
      </w:r>
    </w:p>
    <w:p w14:paraId="40107B6E" w14:textId="7C4CD26E" w:rsidR="00F04CDE" w:rsidRDefault="0042361D" w:rsidP="00763217">
      <w:pPr>
        <w:pStyle w:val="ListParagraph"/>
        <w:numPr>
          <w:ilvl w:val="1"/>
          <w:numId w:val="46"/>
        </w:numPr>
      </w:pPr>
      <w:r>
        <w:t>A.10.5.3</w:t>
      </w:r>
      <w:r w:rsidR="0051483F">
        <w:tab/>
      </w:r>
      <w:r w:rsidRPr="0042361D">
        <w:t>SS-SINR</w:t>
      </w:r>
    </w:p>
    <w:p w14:paraId="7C8B20D1" w14:textId="49F6136F" w:rsidR="003109C9" w:rsidRPr="002D7963" w:rsidRDefault="003109C9" w:rsidP="00763217">
      <w:pPr>
        <w:pStyle w:val="ListParagraph"/>
        <w:numPr>
          <w:ilvl w:val="2"/>
          <w:numId w:val="46"/>
        </w:numPr>
      </w:pPr>
      <w:r w:rsidRPr="002D7963">
        <w:t>A.10.5.</w:t>
      </w:r>
      <w:r w:rsidR="002D7963">
        <w:t>3</w:t>
      </w:r>
      <w:r w:rsidRPr="002D7963">
        <w:t>.</w:t>
      </w:r>
      <w:r w:rsidR="00B540EA" w:rsidRPr="002D7963">
        <w:t>2</w:t>
      </w:r>
      <w:r w:rsidRPr="002D7963">
        <w:tab/>
        <w:t>Inter-frequency measurement accuracy on PSCC</w:t>
      </w:r>
      <w:r w:rsidR="00E24743">
        <w:t xml:space="preserve"> (</w:t>
      </w:r>
      <w:r w:rsidR="00E24743" w:rsidRPr="00E24743">
        <w:t>NR-U neighbor, with NR-U PSCC, with E-UTRAN PCC (FDD,TDD)</w:t>
      </w:r>
      <w:r w:rsidR="00E24743">
        <w:t>)</w:t>
      </w:r>
    </w:p>
    <w:p w14:paraId="5976B06D" w14:textId="1E938F18" w:rsidR="00F04CDE" w:rsidRPr="007C5CE0" w:rsidRDefault="00972AC1" w:rsidP="00763217">
      <w:pPr>
        <w:pStyle w:val="ListParagraph"/>
        <w:numPr>
          <w:ilvl w:val="0"/>
          <w:numId w:val="46"/>
        </w:numPr>
      </w:pPr>
      <w:r w:rsidRPr="007C5CE0">
        <w:t>A.11</w:t>
      </w:r>
      <w:r w:rsidRPr="007C5CE0">
        <w:tab/>
      </w:r>
      <w:r w:rsidR="00142CAD">
        <w:tab/>
      </w:r>
      <w:r w:rsidRPr="007C5CE0">
        <w:t>NR Standalone Tests with NR PCell under CCA and Other NR Cells in FR1</w:t>
      </w:r>
    </w:p>
    <w:p w14:paraId="4AE7F01C" w14:textId="6349F419" w:rsidR="00972AC1" w:rsidRPr="007C5CE0" w:rsidRDefault="00972AC1" w:rsidP="00763217">
      <w:pPr>
        <w:pStyle w:val="ListParagraph"/>
        <w:numPr>
          <w:ilvl w:val="1"/>
          <w:numId w:val="46"/>
        </w:numPr>
      </w:pPr>
      <w:r w:rsidRPr="007C5CE0">
        <w:t>A.11.6.2</w:t>
      </w:r>
      <w:r w:rsidR="0051483F" w:rsidRPr="007C5CE0">
        <w:tab/>
      </w:r>
      <w:r w:rsidRPr="007C5CE0">
        <w:t>SS-RSRQ</w:t>
      </w:r>
    </w:p>
    <w:p w14:paraId="7E6EA6D9" w14:textId="2A26115C" w:rsidR="008E32CA" w:rsidRPr="007C5CE0" w:rsidRDefault="008E32CA" w:rsidP="00763217">
      <w:pPr>
        <w:pStyle w:val="ListParagraph"/>
        <w:numPr>
          <w:ilvl w:val="2"/>
          <w:numId w:val="46"/>
        </w:numPr>
      </w:pPr>
      <w:r w:rsidRPr="007C5CE0">
        <w:t>A.1</w:t>
      </w:r>
      <w:r w:rsidR="006A59BF" w:rsidRPr="007C5CE0">
        <w:t>1</w:t>
      </w:r>
      <w:r w:rsidRPr="007C5CE0">
        <w:t>.6.2.2</w:t>
      </w:r>
      <w:r w:rsidRPr="007C5CE0">
        <w:tab/>
        <w:t>Inter-frequency measurement accuracy</w:t>
      </w:r>
      <w:r w:rsidR="001E5B69" w:rsidRPr="007C5CE0">
        <w:t xml:space="preserve"> (NR-U neighbor, with NR-U PCC)</w:t>
      </w:r>
    </w:p>
    <w:p w14:paraId="2164EC9D" w14:textId="44FF1E16" w:rsidR="001E5B69" w:rsidRPr="007C5CE0" w:rsidRDefault="001E5B69" w:rsidP="00763217">
      <w:pPr>
        <w:pStyle w:val="ListParagraph"/>
        <w:numPr>
          <w:ilvl w:val="2"/>
          <w:numId w:val="46"/>
        </w:numPr>
      </w:pPr>
      <w:r w:rsidRPr="007C5CE0">
        <w:t>A.11.6.2.4</w:t>
      </w:r>
      <w:r w:rsidRPr="007C5CE0">
        <w:tab/>
        <w:t>Inter-frequency measurement accuracy (NR-U neighbor, with NR PCC (FR1))</w:t>
      </w:r>
    </w:p>
    <w:p w14:paraId="72B22944" w14:textId="63ED48B7" w:rsidR="00972AC1" w:rsidRPr="007C5CE0" w:rsidRDefault="00972AC1" w:rsidP="00763217">
      <w:pPr>
        <w:pStyle w:val="ListParagraph"/>
        <w:numPr>
          <w:ilvl w:val="1"/>
          <w:numId w:val="46"/>
        </w:numPr>
      </w:pPr>
      <w:r w:rsidRPr="007C5CE0">
        <w:t>A.11.6.3</w:t>
      </w:r>
      <w:r w:rsidR="0051483F" w:rsidRPr="007C5CE0">
        <w:tab/>
      </w:r>
      <w:r w:rsidRPr="007C5CE0">
        <w:t>SS-SINR</w:t>
      </w:r>
    </w:p>
    <w:p w14:paraId="1E6D6808" w14:textId="44F791E6" w:rsidR="008E32CA" w:rsidRPr="007C5CE0" w:rsidRDefault="008E32CA" w:rsidP="00763217">
      <w:pPr>
        <w:pStyle w:val="ListParagraph"/>
        <w:numPr>
          <w:ilvl w:val="2"/>
          <w:numId w:val="46"/>
        </w:numPr>
      </w:pPr>
      <w:r w:rsidRPr="007C5CE0">
        <w:t>A.1</w:t>
      </w:r>
      <w:r w:rsidR="006A59BF" w:rsidRPr="007C5CE0">
        <w:t>1</w:t>
      </w:r>
      <w:r w:rsidRPr="007C5CE0">
        <w:t>.6.3.2</w:t>
      </w:r>
      <w:r w:rsidRPr="007C5CE0">
        <w:tab/>
        <w:t>Inter-frequency measurement accuracy</w:t>
      </w:r>
      <w:r w:rsidR="001E5B69" w:rsidRPr="007C5CE0">
        <w:t xml:space="preserve"> (NR-U neighbor, with NR-U PCC)</w:t>
      </w:r>
    </w:p>
    <w:p w14:paraId="015752E7" w14:textId="0926F6E7" w:rsidR="00875C6B" w:rsidRDefault="001E5B69" w:rsidP="003560BB">
      <w:pPr>
        <w:pStyle w:val="ListParagraph"/>
        <w:numPr>
          <w:ilvl w:val="2"/>
          <w:numId w:val="46"/>
        </w:numPr>
      </w:pPr>
      <w:r w:rsidRPr="007C5CE0">
        <w:t>A.11.6.3.4</w:t>
      </w:r>
      <w:r w:rsidRPr="007C5CE0">
        <w:tab/>
        <w:t>Inter-frequency measurement accuracy (NR-U neighbor, with NR PCC (FR1))</w:t>
      </w:r>
    </w:p>
    <w:p w14:paraId="23822F01" w14:textId="6E4E774B" w:rsidR="004D0452" w:rsidRPr="00663D7F" w:rsidRDefault="004D0452" w:rsidP="003560BB">
      <w:r>
        <w:t xml:space="preserve">Like intra-frequency measurement, the </w:t>
      </w:r>
      <w:r w:rsidR="005676B0">
        <w:t xml:space="preserve">required </w:t>
      </w:r>
      <w:r>
        <w:t xml:space="preserve">inter-frequency measurement accuracy for NR-U is same as Rel-15 </w:t>
      </w:r>
      <w:r w:rsidR="005676B0">
        <w:t xml:space="preserve">NR FR1 </w:t>
      </w:r>
      <w:r>
        <w:t xml:space="preserve">also. We can therefore reuse the test setup of the existing intra-frequency measurement accuracy test cases except for power level configuration. Our draft CR </w:t>
      </w:r>
      <w:r>
        <w:fldChar w:fldCharType="begin"/>
      </w:r>
      <w:r>
        <w:instrText xml:space="preserve"> REF _Ref78377501 \r \h </w:instrText>
      </w:r>
      <w:r>
        <w:fldChar w:fldCharType="separate"/>
      </w:r>
      <w:r>
        <w:t>[2]</w:t>
      </w:r>
      <w:r>
        <w:fldChar w:fldCharType="end"/>
      </w:r>
      <w:r>
        <w:t xml:space="preserve"> sets the power levels (e.g., Noc, Io) </w:t>
      </w:r>
      <w:r w:rsidR="007C2288">
        <w:t>according to</w:t>
      </w:r>
      <w:r>
        <w:t xml:space="preserve"> TS38.133 B.2.10.</w:t>
      </w:r>
    </w:p>
    <w:p w14:paraId="0895A133" w14:textId="4712C468" w:rsidR="00D24E49" w:rsidRPr="00F67230" w:rsidRDefault="00D24E49" w:rsidP="00D24E49">
      <w:pPr>
        <w:pStyle w:val="Heading1"/>
        <w:rPr>
          <w:lang w:val="en-US"/>
        </w:rPr>
      </w:pPr>
      <w:r w:rsidRPr="00663D7F">
        <w:rPr>
          <w:lang w:val="en-US"/>
        </w:rPr>
        <w:t>3</w:t>
      </w:r>
      <w:r w:rsidRPr="00F67230">
        <w:rPr>
          <w:lang w:val="en-US"/>
        </w:rPr>
        <w:tab/>
        <w:t>Summary</w:t>
      </w:r>
    </w:p>
    <w:p w14:paraId="308ECC72" w14:textId="624605A1" w:rsidR="00D24E49" w:rsidRPr="00FE4768" w:rsidRDefault="004D0452" w:rsidP="00D24E49">
      <w:r>
        <w:t xml:space="preserve">We have </w:t>
      </w:r>
      <w:r w:rsidR="000C24CD">
        <w:t>shown our view on</w:t>
      </w:r>
      <w:r>
        <w:t xml:space="preserve"> the design of intra-frequency/inter-frequency SS-RSRQ/SS-SINR measurement accuracy test cases for NR-U. </w:t>
      </w:r>
      <w:r w:rsidR="00F84D16">
        <w:t xml:space="preserve">The test cases are provided in our draft CR </w:t>
      </w:r>
      <w:r w:rsidR="001D3E23">
        <w:fldChar w:fldCharType="begin"/>
      </w:r>
      <w:r w:rsidR="001D3E23">
        <w:instrText xml:space="preserve"> REF _Ref78377501 \r \h </w:instrText>
      </w:r>
      <w:r w:rsidR="001D3E23">
        <w:fldChar w:fldCharType="separate"/>
      </w:r>
      <w:r w:rsidR="001D3E23">
        <w:t>[2]</w:t>
      </w:r>
      <w:r w:rsidR="001D3E23">
        <w:fldChar w:fldCharType="end"/>
      </w:r>
      <w:r w:rsidR="001D3E23">
        <w:t xml:space="preserve">. </w:t>
      </w:r>
    </w:p>
    <w:p w14:paraId="302795D4" w14:textId="154C2846" w:rsidR="00A2187A" w:rsidRPr="00FE4768" w:rsidRDefault="005A782E" w:rsidP="00286D6E">
      <w:pPr>
        <w:pStyle w:val="Heading1"/>
        <w:rPr>
          <w:lang w:val="en-US"/>
        </w:rPr>
      </w:pPr>
      <w:r w:rsidRPr="00FE4768">
        <w:rPr>
          <w:lang w:val="en-US"/>
        </w:rPr>
        <w:t>References</w:t>
      </w:r>
      <w:bookmarkStart w:id="13" w:name="_Ref16604413"/>
    </w:p>
    <w:p w14:paraId="18FD4212" w14:textId="720CDF27" w:rsidR="00165933" w:rsidRDefault="00B230B5" w:rsidP="00600D5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71201528"/>
      <w:bookmarkStart w:id="15" w:name="_Ref77079520"/>
      <w:r w:rsidRPr="00FE4768">
        <w:t>R4-2</w:t>
      </w:r>
      <w:bookmarkEnd w:id="13"/>
      <w:bookmarkEnd w:id="14"/>
      <w:r w:rsidR="00600D50">
        <w:t>108261, “</w:t>
      </w:r>
      <w:r w:rsidR="00600D50" w:rsidRPr="00600D50">
        <w:t>Updated test case list for NR-U</w:t>
      </w:r>
      <w:r w:rsidR="00600D50">
        <w:t>”, Ericsson.</w:t>
      </w:r>
      <w:bookmarkEnd w:id="15"/>
    </w:p>
    <w:p w14:paraId="72D9BE98" w14:textId="2575EECA" w:rsidR="00E017A8" w:rsidRPr="00FE4768" w:rsidRDefault="00E017A8" w:rsidP="00600D5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78377501"/>
      <w:r w:rsidRPr="00C5452A">
        <w:t>R4-21</w:t>
      </w:r>
      <w:r w:rsidR="00C5452A" w:rsidRPr="00C5452A">
        <w:t>13471</w:t>
      </w:r>
      <w:r>
        <w:t>, “</w:t>
      </w:r>
      <w:r w:rsidRPr="00E017A8">
        <w:t>Draft CR: Addition of SS-SINR/SS-RSRQ measurement accuracy tests for NR-U</w:t>
      </w:r>
      <w:r>
        <w:t>”, Ericsson.</w:t>
      </w:r>
      <w:bookmarkEnd w:id="16"/>
      <w:r>
        <w:t xml:space="preserve"> </w:t>
      </w:r>
    </w:p>
    <w:p w14:paraId="0D3317F6" w14:textId="7AFBD8E1" w:rsidR="00882B95" w:rsidRPr="00FE4768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354EEF0" w14:textId="77777777" w:rsidR="00882B95" w:rsidRPr="00FE4768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82B95" w:rsidRPr="00FE476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06186" w14:textId="77777777" w:rsidR="00245343" w:rsidRDefault="00245343">
      <w:pPr>
        <w:spacing w:after="0"/>
      </w:pPr>
      <w:r>
        <w:separator/>
      </w:r>
    </w:p>
  </w:endnote>
  <w:endnote w:type="continuationSeparator" w:id="0">
    <w:p w14:paraId="6ABC77D1" w14:textId="77777777" w:rsidR="00245343" w:rsidRDefault="002453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31D6A" w14:textId="77777777" w:rsidR="00245343" w:rsidRDefault="00245343">
      <w:pPr>
        <w:spacing w:after="0"/>
      </w:pPr>
      <w:r>
        <w:separator/>
      </w:r>
    </w:p>
  </w:footnote>
  <w:footnote w:type="continuationSeparator" w:id="0">
    <w:p w14:paraId="6C11A90A" w14:textId="77777777" w:rsidR="00245343" w:rsidRDefault="002453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4047C4"/>
    <w:multiLevelType w:val="hybridMultilevel"/>
    <w:tmpl w:val="904C2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F1E13"/>
    <w:multiLevelType w:val="hybridMultilevel"/>
    <w:tmpl w:val="ECAA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91FE6"/>
    <w:multiLevelType w:val="hybridMultilevel"/>
    <w:tmpl w:val="D282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A31AF"/>
    <w:multiLevelType w:val="hybridMultilevel"/>
    <w:tmpl w:val="A734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64043"/>
    <w:multiLevelType w:val="hybridMultilevel"/>
    <w:tmpl w:val="2062A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1"/>
  </w:num>
  <w:num w:numId="3">
    <w:abstractNumId w:val="33"/>
  </w:num>
  <w:num w:numId="4">
    <w:abstractNumId w:val="11"/>
  </w:num>
  <w:num w:numId="5">
    <w:abstractNumId w:val="29"/>
  </w:num>
  <w:num w:numId="6">
    <w:abstractNumId w:val="7"/>
  </w:num>
  <w:num w:numId="7">
    <w:abstractNumId w:val="27"/>
  </w:num>
  <w:num w:numId="8">
    <w:abstractNumId w:val="4"/>
  </w:num>
  <w:num w:numId="9">
    <w:abstractNumId w:val="16"/>
  </w:num>
  <w:num w:numId="10">
    <w:abstractNumId w:val="32"/>
  </w:num>
  <w:num w:numId="11">
    <w:abstractNumId w:val="39"/>
  </w:num>
  <w:num w:numId="12">
    <w:abstractNumId w:val="15"/>
  </w:num>
  <w:num w:numId="13">
    <w:abstractNumId w:val="18"/>
  </w:num>
  <w:num w:numId="14">
    <w:abstractNumId w:val="9"/>
  </w:num>
  <w:num w:numId="15">
    <w:abstractNumId w:val="36"/>
  </w:num>
  <w:num w:numId="16">
    <w:abstractNumId w:val="38"/>
  </w:num>
  <w:num w:numId="17">
    <w:abstractNumId w:val="35"/>
  </w:num>
  <w:num w:numId="18">
    <w:abstractNumId w:val="24"/>
  </w:num>
  <w:num w:numId="19">
    <w:abstractNumId w:val="34"/>
  </w:num>
  <w:num w:numId="20">
    <w:abstractNumId w:val="13"/>
  </w:num>
  <w:num w:numId="21">
    <w:abstractNumId w:val="30"/>
  </w:num>
  <w:num w:numId="22">
    <w:abstractNumId w:val="5"/>
  </w:num>
  <w:num w:numId="23">
    <w:abstractNumId w:val="25"/>
  </w:num>
  <w:num w:numId="24">
    <w:abstractNumId w:val="8"/>
  </w:num>
  <w:num w:numId="25">
    <w:abstractNumId w:val="21"/>
  </w:num>
  <w:num w:numId="26">
    <w:abstractNumId w:val="3"/>
  </w:num>
  <w:num w:numId="27">
    <w:abstractNumId w:val="10"/>
  </w:num>
  <w:num w:numId="28">
    <w:abstractNumId w:val="41"/>
  </w:num>
  <w:num w:numId="29">
    <w:abstractNumId w:val="17"/>
  </w:num>
  <w:num w:numId="30">
    <w:abstractNumId w:val="1"/>
  </w:num>
  <w:num w:numId="31">
    <w:abstractNumId w:val="20"/>
  </w:num>
  <w:num w:numId="32">
    <w:abstractNumId w:val="28"/>
  </w:num>
  <w:num w:numId="33">
    <w:abstractNumId w:val="40"/>
  </w:num>
  <w:num w:numId="34">
    <w:abstractNumId w:val="19"/>
  </w:num>
  <w:num w:numId="35">
    <w:abstractNumId w:val="45"/>
  </w:num>
  <w:num w:numId="36">
    <w:abstractNumId w:val="37"/>
  </w:num>
  <w:num w:numId="37">
    <w:abstractNumId w:val="42"/>
  </w:num>
  <w:num w:numId="38">
    <w:abstractNumId w:val="0"/>
  </w:num>
  <w:num w:numId="39">
    <w:abstractNumId w:val="43"/>
  </w:num>
  <w:num w:numId="40">
    <w:abstractNumId w:val="2"/>
  </w:num>
  <w:num w:numId="41">
    <w:abstractNumId w:val="6"/>
  </w:num>
  <w:num w:numId="42">
    <w:abstractNumId w:val="12"/>
  </w:num>
  <w:num w:numId="43">
    <w:abstractNumId w:val="22"/>
  </w:num>
  <w:num w:numId="44">
    <w:abstractNumId w:val="23"/>
  </w:num>
  <w:num w:numId="45">
    <w:abstractNumId w:val="26"/>
  </w:num>
  <w:num w:numId="4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75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06AA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DB7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4CE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BF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3B06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4CD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6FB4"/>
    <w:rsid w:val="000D7B74"/>
    <w:rsid w:val="000D7DAC"/>
    <w:rsid w:val="000E045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9B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9C2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81F"/>
    <w:rsid w:val="00114934"/>
    <w:rsid w:val="00115EC3"/>
    <w:rsid w:val="00116390"/>
    <w:rsid w:val="0011649E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5FBD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CAD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69CA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B23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E23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7AC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B69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4D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343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552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2F6"/>
    <w:rsid w:val="00273487"/>
    <w:rsid w:val="002735E9"/>
    <w:rsid w:val="0027498F"/>
    <w:rsid w:val="00274A37"/>
    <w:rsid w:val="00274EE7"/>
    <w:rsid w:val="00275444"/>
    <w:rsid w:val="00275BF0"/>
    <w:rsid w:val="00275BF3"/>
    <w:rsid w:val="00275E86"/>
    <w:rsid w:val="0027657D"/>
    <w:rsid w:val="00277144"/>
    <w:rsid w:val="002774CC"/>
    <w:rsid w:val="00277947"/>
    <w:rsid w:val="00277A17"/>
    <w:rsid w:val="00277D80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C0A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40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835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0D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90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D7963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9C9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3B9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0BB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32B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4D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0F8F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1E53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009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BD3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34A1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74F"/>
    <w:rsid w:val="00420D6D"/>
    <w:rsid w:val="00421263"/>
    <w:rsid w:val="0042140A"/>
    <w:rsid w:val="0042179D"/>
    <w:rsid w:val="00422132"/>
    <w:rsid w:val="00422427"/>
    <w:rsid w:val="00423176"/>
    <w:rsid w:val="004233A8"/>
    <w:rsid w:val="0042361D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CD4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452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1A88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227"/>
    <w:rsid w:val="00500736"/>
    <w:rsid w:val="00501565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1D8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83F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815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642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6B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AA1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1A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8D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292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D50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3D7F"/>
    <w:rsid w:val="006645DA"/>
    <w:rsid w:val="006646C7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9BF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1F0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66F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1BC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217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288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CE0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96E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491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5C6B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055B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687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6EF"/>
    <w:rsid w:val="008E2980"/>
    <w:rsid w:val="008E2DCC"/>
    <w:rsid w:val="008E2EF5"/>
    <w:rsid w:val="008E32CA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532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72D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6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2AC1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B56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00E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C11"/>
    <w:rsid w:val="00A14F6C"/>
    <w:rsid w:val="00A15621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597D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B9D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5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6201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67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2D94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658"/>
    <w:rsid w:val="00B21920"/>
    <w:rsid w:val="00B21AC2"/>
    <w:rsid w:val="00B21DFF"/>
    <w:rsid w:val="00B21FED"/>
    <w:rsid w:val="00B230B5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059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0D9"/>
    <w:rsid w:val="00B521C8"/>
    <w:rsid w:val="00B52453"/>
    <w:rsid w:val="00B52917"/>
    <w:rsid w:val="00B52C97"/>
    <w:rsid w:val="00B539AB"/>
    <w:rsid w:val="00B540EA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1D3D"/>
    <w:rsid w:val="00B6257A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6A2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3D05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1AC2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2"/>
    <w:rsid w:val="00BE1B6D"/>
    <w:rsid w:val="00BE204F"/>
    <w:rsid w:val="00BE20AC"/>
    <w:rsid w:val="00BE281F"/>
    <w:rsid w:val="00BE29B4"/>
    <w:rsid w:val="00BE450D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4E72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31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A2F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52A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9F4"/>
    <w:rsid w:val="00C70D62"/>
    <w:rsid w:val="00C70EE4"/>
    <w:rsid w:val="00C70FC2"/>
    <w:rsid w:val="00C71195"/>
    <w:rsid w:val="00C711F1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191C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300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6D8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0E4"/>
    <w:rsid w:val="00CF5FDD"/>
    <w:rsid w:val="00CF6029"/>
    <w:rsid w:val="00CF6446"/>
    <w:rsid w:val="00CF6552"/>
    <w:rsid w:val="00CF656C"/>
    <w:rsid w:val="00CF6733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0E2E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4E49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6B01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2F8F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7A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743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6EC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0FAD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0D4"/>
    <w:rsid w:val="00E6524B"/>
    <w:rsid w:val="00E655AE"/>
    <w:rsid w:val="00E65DE4"/>
    <w:rsid w:val="00E66F51"/>
    <w:rsid w:val="00E66FF1"/>
    <w:rsid w:val="00E67D3C"/>
    <w:rsid w:val="00E701CE"/>
    <w:rsid w:val="00E70BE5"/>
    <w:rsid w:val="00E70E66"/>
    <w:rsid w:val="00E712B6"/>
    <w:rsid w:val="00E72EFD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D3E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1D3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5FA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399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1876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1DDD"/>
    <w:rsid w:val="00F020E3"/>
    <w:rsid w:val="00F02313"/>
    <w:rsid w:val="00F03912"/>
    <w:rsid w:val="00F03D33"/>
    <w:rsid w:val="00F03F69"/>
    <w:rsid w:val="00F046B3"/>
    <w:rsid w:val="00F0474C"/>
    <w:rsid w:val="00F04CDE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16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7BF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05F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230"/>
    <w:rsid w:val="00F67346"/>
    <w:rsid w:val="00F674C4"/>
    <w:rsid w:val="00F676DE"/>
    <w:rsid w:val="00F6772C"/>
    <w:rsid w:val="00F67B08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16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7CA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24"/>
    <w:rsid w:val="00FE4768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55A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B2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6B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6B2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0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897A110-F989-43D0-9EF7-60D9F163EE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A2487A-C4CC-4ABC-AE92-9A7E87F986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A71FD8B-1C32-4041-9A09-2675B96FA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4726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2021-04-02T00:49:00Z</dcterms:created>
  <dcterms:modified xsi:type="dcterms:W3CDTF">2021-08-06T13:12:00Z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